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A6" w:rsidRDefault="00F043A6" w:rsidP="002643CE">
      <w:pPr>
        <w:jc w:val="center"/>
        <w:rPr>
          <w:rStyle w:val="1"/>
          <w:color w:val="000000"/>
        </w:rPr>
      </w:pPr>
    </w:p>
    <w:p w:rsidR="00DD3B80" w:rsidRDefault="00DD3B80" w:rsidP="002643CE">
      <w:pPr>
        <w:jc w:val="center"/>
        <w:rPr>
          <w:rStyle w:val="1"/>
          <w:color w:val="000000"/>
        </w:rPr>
      </w:pPr>
      <w:r w:rsidRPr="00DD3B80">
        <w:rPr>
          <w:rStyle w:val="1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8.6pt;height:168.6pt">
            <v:imagedata r:id="rId5" o:title="ВПР"/>
          </v:shape>
        </w:pict>
      </w:r>
    </w:p>
    <w:p w:rsidR="00F043A6" w:rsidRPr="00A9429F" w:rsidRDefault="00F043A6" w:rsidP="00F7456C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8"/>
        <w:gridCol w:w="8496"/>
        <w:gridCol w:w="2835"/>
        <w:gridCol w:w="2551"/>
      </w:tblGrid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96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ответственности</w:t>
            </w:r>
          </w:p>
        </w:tc>
      </w:tr>
      <w:tr w:rsidR="00F043A6" w:rsidRPr="00FD3EA6">
        <w:trPr>
          <w:trHeight w:val="875"/>
        </w:trPr>
        <w:tc>
          <w:tcPr>
            <w:tcW w:w="14850" w:type="dxa"/>
            <w:gridSpan w:val="4"/>
            <w:vAlign w:val="center"/>
          </w:tcPr>
          <w:p w:rsidR="00F043A6" w:rsidRPr="00DD3B80" w:rsidRDefault="00F043A6" w:rsidP="003C6716">
            <w:pPr>
              <w:pStyle w:val="20"/>
              <w:numPr>
                <w:ilvl w:val="0"/>
                <w:numId w:val="2"/>
              </w:numPr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"/>
                <w:color w:val="000000"/>
                <w:sz w:val="28"/>
                <w:szCs w:val="28"/>
                <w:lang w:val="ru-RU" w:eastAsia="en-US"/>
              </w:rPr>
              <w:t xml:space="preserve">Мероприятия по </w:t>
            </w:r>
            <w:proofErr w:type="gramStart"/>
            <w:r w:rsidRPr="00DD3B80">
              <w:rPr>
                <w:rStyle w:val="211pt"/>
                <w:color w:val="000000"/>
                <w:sz w:val="28"/>
                <w:szCs w:val="28"/>
                <w:lang w:val="ru-RU" w:eastAsia="en-US"/>
              </w:rPr>
              <w:t>нормативно-правовому</w:t>
            </w:r>
            <w:proofErr w:type="gramEnd"/>
            <w:r w:rsidRPr="00DD3B80">
              <w:rPr>
                <w:rStyle w:val="211pt"/>
                <w:color w:val="000000"/>
                <w:sz w:val="28"/>
                <w:szCs w:val="28"/>
                <w:lang w:val="ru-RU" w:eastAsia="en-US"/>
              </w:rPr>
              <w:t>, инструктивно-методическому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Style w:val="211pt"/>
                <w:color w:val="000000"/>
                <w:sz w:val="28"/>
                <w:szCs w:val="28"/>
              </w:rPr>
              <w:t>обеспечению проведения всероссийских проверочных работ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Составление и утверждение плана мероприятий («Дорожной карты») по подготовке к проведению ВПР.</w:t>
            </w:r>
          </w:p>
        </w:tc>
        <w:tc>
          <w:tcPr>
            <w:tcW w:w="2835" w:type="dxa"/>
            <w:vAlign w:val="center"/>
          </w:tcPr>
          <w:p w:rsidR="00F043A6" w:rsidRPr="00DD3B80" w:rsidRDefault="008304AD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сентя</w:t>
            </w:r>
            <w:r w:rsidR="005B08BA" w:rsidRPr="00DD3B80">
              <w:rPr>
                <w:sz w:val="28"/>
                <w:szCs w:val="28"/>
                <w:lang w:val="ru-RU" w:eastAsia="en-US"/>
              </w:rPr>
              <w:t>брь 2021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color w:val="000000"/>
                <w:sz w:val="28"/>
                <w:szCs w:val="28"/>
                <w:lang w:val="ru-RU" w:eastAsia="en-US"/>
              </w:rPr>
              <w:t>Директор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color w:val="000000"/>
                <w:sz w:val="28"/>
                <w:szCs w:val="28"/>
                <w:lang w:val="ru-RU" w:eastAsia="en-US"/>
              </w:rPr>
              <w:t xml:space="preserve">Трухачев И.М., </w:t>
            </w: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5B08BA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Шукшина Л.С.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sz w:val="28"/>
                <w:szCs w:val="28"/>
                <w:lang w:val="ru-RU" w:eastAsia="en-US"/>
              </w:rPr>
              <w:t xml:space="preserve">Подготовка 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приказов об организации, проведении апробации ВПР, об организации ВПР в штатном режиме по соответствующим учебным предметам.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В соответствии с графиком проведения ВПР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5B08BA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Шукшина Л.С.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sz w:val="28"/>
                <w:szCs w:val="28"/>
                <w:lang w:val="ru-RU" w:eastAsia="en-US"/>
              </w:rPr>
              <w:t xml:space="preserve">Подготовка 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приказов о составах комиссий, назначению организаторов в аудиториях, регламенте проведения ВПР по соответствующим учебным предметам.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В соответствии с графиком проведения ВПР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5B08BA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Шукшина Л.С.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sz w:val="28"/>
                <w:szCs w:val="28"/>
                <w:lang w:val="ru-RU" w:eastAsia="en-US"/>
              </w:rPr>
              <w:t xml:space="preserve">Подготовка 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приказов об итогах проведения ВПР по 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lastRenderedPageBreak/>
              <w:t>соответствующим учебным предметам.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lastRenderedPageBreak/>
              <w:t xml:space="preserve">В соответствии с 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lastRenderedPageBreak/>
              <w:t>графиком проведения ВПР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lastRenderedPageBreak/>
              <w:t>Зам.</w:t>
            </w:r>
            <w:r w:rsidR="005B08BA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 xml:space="preserve">директора </w:t>
            </w:r>
            <w:r w:rsidRPr="00DD3B80">
              <w:rPr>
                <w:sz w:val="28"/>
                <w:szCs w:val="28"/>
                <w:lang w:val="ru-RU" w:eastAsia="en-US"/>
              </w:rPr>
              <w:lastRenderedPageBreak/>
              <w:t>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Шукшина Л.С.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Ознакомление участников ВПР и родителей (законных представителей) с порядком проведения ВПР.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За 10 дней до начала проведения ВПР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5B08BA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spacing w:before="12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Шукшина Л.С.,</w:t>
            </w:r>
          </w:p>
          <w:p w:rsidR="00F043A6" w:rsidRPr="00DD3B80" w:rsidRDefault="005B08BA" w:rsidP="003C6716">
            <w:pPr>
              <w:pStyle w:val="20"/>
              <w:shd w:val="clear" w:color="auto" w:fill="auto"/>
              <w:spacing w:before="12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F043A6" w:rsidRPr="00FD3EA6">
        <w:trPr>
          <w:trHeight w:val="688"/>
        </w:trPr>
        <w:tc>
          <w:tcPr>
            <w:tcW w:w="14850" w:type="dxa"/>
            <w:gridSpan w:val="4"/>
            <w:vAlign w:val="center"/>
          </w:tcPr>
          <w:p w:rsidR="00F043A6" w:rsidRPr="005A778D" w:rsidRDefault="00F043A6" w:rsidP="003C67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Психолого-педагогическое сопровождени</w:t>
            </w:r>
            <w:r w:rsidRPr="00657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A7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подготовки учащихся  к ВПР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496" w:type="dxa"/>
            <w:vAlign w:val="center"/>
          </w:tcPr>
          <w:p w:rsidR="00F043A6" w:rsidRPr="005A778D" w:rsidRDefault="00F043A6" w:rsidP="003C671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ВПР?», разработка рекомендаций для родителей по организации работы и охраны здоровья учащихся в период подготовки и проведения ВПР.</w:t>
            </w:r>
          </w:p>
        </w:tc>
        <w:tc>
          <w:tcPr>
            <w:tcW w:w="2835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Моршнева Л.Ю.,</w:t>
            </w:r>
          </w:p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Асташкина А.Б.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496" w:type="dxa"/>
            <w:vAlign w:val="center"/>
          </w:tcPr>
          <w:p w:rsidR="00F043A6" w:rsidRPr="005A778D" w:rsidRDefault="00F043A6" w:rsidP="003C6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классных руководителей, учащихся и их родителей по результатам оценочных процедур, психологические консультации «тревожных учащихся», учащихся с низкой самооценкой, учащихся «группы риска».</w:t>
            </w:r>
          </w:p>
        </w:tc>
        <w:tc>
          <w:tcPr>
            <w:tcW w:w="2835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Моршнева Л.Ю.,</w:t>
            </w:r>
          </w:p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Асташкина А.Б.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496" w:type="dxa"/>
            <w:vAlign w:val="center"/>
          </w:tcPr>
          <w:p w:rsidR="00F043A6" w:rsidRPr="005A778D" w:rsidRDefault="00F043A6" w:rsidP="003C67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sz w:val="28"/>
                <w:szCs w:val="28"/>
              </w:rPr>
              <w:t>Отслеживание состояния учащихся после проведения ВПР, результативности с целью выявления психологических трудностей, анализ возникших психологических и педагогических проблем при подготовке и проведении ВПР, 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2835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Моршнева Л.Ю.,</w:t>
            </w:r>
          </w:p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Асташкина А.Б.</w:t>
            </w:r>
          </w:p>
        </w:tc>
      </w:tr>
      <w:tr w:rsidR="00F043A6" w:rsidRPr="00FD3EA6">
        <w:trPr>
          <w:trHeight w:val="264"/>
        </w:trPr>
        <w:tc>
          <w:tcPr>
            <w:tcW w:w="14850" w:type="dxa"/>
            <w:gridSpan w:val="4"/>
            <w:vAlign w:val="center"/>
          </w:tcPr>
          <w:p w:rsidR="00F043A6" w:rsidRPr="005A778D" w:rsidRDefault="00F043A6" w:rsidP="003C67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Style w:val="211pt"/>
                <w:color w:val="000000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496" w:type="dxa"/>
            <w:vAlign w:val="center"/>
          </w:tcPr>
          <w:p w:rsidR="00F043A6" w:rsidRPr="005A778D" w:rsidRDefault="00F043A6" w:rsidP="003C671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Style w:val="211pt1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Style w:val="211pt1"/>
                <w:color w:val="000000"/>
                <w:sz w:val="28"/>
                <w:szCs w:val="28"/>
              </w:rPr>
              <w:t>тренировочных</w:t>
            </w:r>
            <w:proofErr w:type="gramEnd"/>
            <w:r w:rsidRPr="005A778D">
              <w:rPr>
                <w:rStyle w:val="211pt1"/>
                <w:color w:val="000000"/>
                <w:sz w:val="28"/>
                <w:szCs w:val="28"/>
              </w:rPr>
              <w:t xml:space="preserve"> ВПР.</w:t>
            </w:r>
          </w:p>
        </w:tc>
        <w:tc>
          <w:tcPr>
            <w:tcW w:w="2835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5B08BA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Шукшина Л.С., </w:t>
            </w: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B0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5B0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496" w:type="dxa"/>
            <w:vAlign w:val="center"/>
          </w:tcPr>
          <w:p w:rsidR="00F043A6" w:rsidRPr="005A778D" w:rsidRDefault="00F043A6" w:rsidP="003C671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Style w:val="211pt1"/>
                <w:color w:val="000000"/>
                <w:sz w:val="28"/>
                <w:szCs w:val="28"/>
              </w:rPr>
              <w:t>Работа по ликвидации недостатков в формировании предметных компетенций учащихся.</w:t>
            </w:r>
          </w:p>
        </w:tc>
        <w:tc>
          <w:tcPr>
            <w:tcW w:w="2835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F043A6" w:rsidRPr="005A778D" w:rsidRDefault="005B08BA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043A6"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-предметники</w:t>
            </w:r>
          </w:p>
        </w:tc>
      </w:tr>
      <w:tr w:rsidR="00F043A6" w:rsidRPr="00FD3EA6">
        <w:tc>
          <w:tcPr>
            <w:tcW w:w="968" w:type="dxa"/>
            <w:vAlign w:val="center"/>
          </w:tcPr>
          <w:p w:rsidR="00F043A6" w:rsidRPr="00FD3E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496" w:type="dxa"/>
            <w:vAlign w:val="center"/>
          </w:tcPr>
          <w:p w:rsidR="00F043A6" w:rsidRPr="005A778D" w:rsidRDefault="00F043A6" w:rsidP="003C671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Style w:val="211pt1"/>
                <w:color w:val="000000"/>
                <w:sz w:val="28"/>
                <w:szCs w:val="28"/>
              </w:rPr>
              <w:t>Внесение изменений в рабочие программы учебных предметов на основе анализа результатов всероссийских проверочных работ прошлого года.</w:t>
            </w:r>
          </w:p>
        </w:tc>
        <w:tc>
          <w:tcPr>
            <w:tcW w:w="2835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</w:t>
            </w:r>
            <w:proofErr w:type="gramStart"/>
            <w:r w:rsidRPr="00DD3B80">
              <w:rPr>
                <w:sz w:val="28"/>
                <w:szCs w:val="28"/>
                <w:lang w:val="ru-RU" w:eastAsia="en-US"/>
              </w:rPr>
              <w:t>.д</w:t>
            </w:r>
            <w:proofErr w:type="gramEnd"/>
            <w:r w:rsidRPr="00DD3B80">
              <w:rPr>
                <w:sz w:val="28"/>
                <w:szCs w:val="28"/>
                <w:lang w:val="ru-RU" w:eastAsia="en-US"/>
              </w:rPr>
              <w:t>иректора Крикун Н.О.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Шукшина Л.С., </w:t>
            </w: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5B0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предметники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Выявление проблем в формировании базовых предметных компетенций по учебным предметам, выявление учащихся «группы риска» по учебным предметам, создание индивидуальных образовательных маршрутов с учетом дифференцированного подхода к обучению учащихся, испытывающих затруднения в обучении, и для одаренных детей.</w:t>
            </w:r>
          </w:p>
        </w:tc>
        <w:tc>
          <w:tcPr>
            <w:tcW w:w="2835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F043A6" w:rsidRPr="005A778D" w:rsidRDefault="005B08BA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предметники</w:t>
            </w:r>
          </w:p>
        </w:tc>
      </w:tr>
      <w:tr w:rsidR="00F043A6" w:rsidRPr="005A778D">
        <w:trPr>
          <w:trHeight w:val="740"/>
        </w:trPr>
        <w:tc>
          <w:tcPr>
            <w:tcW w:w="14850" w:type="dxa"/>
            <w:gridSpan w:val="4"/>
            <w:vAlign w:val="center"/>
          </w:tcPr>
          <w:p w:rsidR="00F043A6" w:rsidRPr="00DD3B80" w:rsidRDefault="00F043A6" w:rsidP="003C6716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60"/>
              <w:jc w:val="center"/>
              <w:rPr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"/>
                <w:color w:val="000000"/>
                <w:sz w:val="28"/>
                <w:szCs w:val="28"/>
                <w:lang w:val="ru-RU" w:eastAsia="en-US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Реализация права педагогических работников на дополнительное профессиональное образование и повышение квалификации по профилю педагогической деятельности.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В соответствии </w:t>
            </w:r>
            <w:proofErr w:type="gramStart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</w:t>
            </w:r>
            <w:proofErr w:type="gramEnd"/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планом работы </w:t>
            </w:r>
            <w:proofErr w:type="gramStart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по</w:t>
            </w:r>
            <w:proofErr w:type="gramEnd"/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повышению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квалификации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педагогических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работников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5B08BA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 xml:space="preserve">Шукшина Л.С., </w:t>
            </w:r>
            <w:r w:rsidR="005B08BA" w:rsidRPr="00DD3B80">
              <w:rPr>
                <w:color w:val="000000"/>
                <w:sz w:val="28"/>
                <w:szCs w:val="28"/>
                <w:lang w:val="ru-RU" w:eastAsia="en-US"/>
              </w:rPr>
              <w:t>учителя - предметники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, руководители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МО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Организация и проведение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В соответствии с планом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руководитель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РМО,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руководители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МО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4.3</w:t>
            </w: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Участие учителей в работе районных методических объединений.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руководители МО, </w:t>
            </w:r>
            <w:r w:rsidR="005B08BA" w:rsidRPr="00DD3B80">
              <w:rPr>
                <w:color w:val="000000"/>
                <w:sz w:val="28"/>
                <w:szCs w:val="28"/>
                <w:lang w:val="ru-RU" w:eastAsia="en-US"/>
              </w:rPr>
              <w:t>учителя - предметники</w:t>
            </w:r>
          </w:p>
        </w:tc>
      </w:tr>
      <w:tr w:rsidR="00F043A6" w:rsidRPr="005A778D">
        <w:trPr>
          <w:trHeight w:val="704"/>
        </w:trPr>
        <w:tc>
          <w:tcPr>
            <w:tcW w:w="14850" w:type="dxa"/>
            <w:gridSpan w:val="4"/>
            <w:vAlign w:val="center"/>
          </w:tcPr>
          <w:p w:rsidR="00F043A6" w:rsidRPr="00DD3B80" w:rsidRDefault="00F043A6" w:rsidP="003C6716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60"/>
              <w:jc w:val="center"/>
              <w:rPr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"/>
                <w:color w:val="000000"/>
                <w:sz w:val="28"/>
                <w:szCs w:val="28"/>
                <w:lang w:val="ru-RU" w:eastAsia="en-US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B08BA" w:rsidRPr="005A778D" w:rsidTr="00B82795">
        <w:tc>
          <w:tcPr>
            <w:tcW w:w="968" w:type="dxa"/>
            <w:vAlign w:val="center"/>
          </w:tcPr>
          <w:p w:rsidR="005B08BA" w:rsidRPr="005A778D" w:rsidRDefault="005B08BA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8496" w:type="dxa"/>
            <w:vAlign w:val="center"/>
          </w:tcPr>
          <w:p w:rsidR="005B08BA" w:rsidRPr="00DD3B80" w:rsidRDefault="00DD439A" w:rsidP="00DD439A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Ознакомление с демоверсиями </w:t>
            </w:r>
            <w:r w:rsidR="005B08BA"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ВПР.</w:t>
            </w:r>
          </w:p>
        </w:tc>
        <w:tc>
          <w:tcPr>
            <w:tcW w:w="2835" w:type="dxa"/>
            <w:vAlign w:val="center"/>
          </w:tcPr>
          <w:p w:rsidR="005B08BA" w:rsidRPr="00DD3B80" w:rsidRDefault="005B08BA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Октябрь - март</w:t>
            </w:r>
          </w:p>
        </w:tc>
        <w:tc>
          <w:tcPr>
            <w:tcW w:w="2551" w:type="dxa"/>
          </w:tcPr>
          <w:p w:rsidR="005B08BA" w:rsidRDefault="005B08BA"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5B08BA" w:rsidRPr="005A778D" w:rsidTr="00B82795">
        <w:tc>
          <w:tcPr>
            <w:tcW w:w="968" w:type="dxa"/>
            <w:vAlign w:val="center"/>
          </w:tcPr>
          <w:p w:rsidR="005B08BA" w:rsidRPr="005A778D" w:rsidRDefault="005B08BA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8496" w:type="dxa"/>
            <w:vAlign w:val="center"/>
          </w:tcPr>
          <w:p w:rsidR="005B08BA" w:rsidRPr="00DD3B80" w:rsidRDefault="005B08BA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Отработка технологии проведения ВПР в рамках проведения тренировочных проверочных работ.</w:t>
            </w:r>
          </w:p>
        </w:tc>
        <w:tc>
          <w:tcPr>
            <w:tcW w:w="2835" w:type="dxa"/>
            <w:vAlign w:val="center"/>
          </w:tcPr>
          <w:p w:rsidR="005B08BA" w:rsidRPr="00DD3B80" w:rsidRDefault="005B08BA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Ноябрь  - февраль</w:t>
            </w:r>
          </w:p>
        </w:tc>
        <w:tc>
          <w:tcPr>
            <w:tcW w:w="2551" w:type="dxa"/>
          </w:tcPr>
          <w:p w:rsidR="005B08BA" w:rsidRDefault="005B08BA"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5B08BA" w:rsidRPr="005A778D" w:rsidTr="00B82795">
        <w:tc>
          <w:tcPr>
            <w:tcW w:w="968" w:type="dxa"/>
            <w:vAlign w:val="center"/>
          </w:tcPr>
          <w:p w:rsidR="005B08BA" w:rsidRPr="005A778D" w:rsidRDefault="005B08BA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8496" w:type="dxa"/>
            <w:vAlign w:val="center"/>
          </w:tcPr>
          <w:p w:rsidR="005B08BA" w:rsidRPr="00DD3B80" w:rsidRDefault="005B08BA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Практическая отработка с </w:t>
            </w:r>
            <w:proofErr w:type="gramStart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обучающимися</w:t>
            </w:r>
            <w:proofErr w:type="gramEnd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 навыков </w:t>
            </w:r>
            <w:r w:rsidRPr="00DD3B80">
              <w:rPr>
                <w:rStyle w:val="211pt1"/>
                <w:sz w:val="28"/>
                <w:szCs w:val="28"/>
                <w:lang w:val="ru-RU" w:eastAsia="en-US"/>
              </w:rPr>
              <w:t>оформления ВПР</w:t>
            </w:r>
          </w:p>
        </w:tc>
        <w:tc>
          <w:tcPr>
            <w:tcW w:w="2835" w:type="dxa"/>
            <w:vAlign w:val="center"/>
          </w:tcPr>
          <w:p w:rsidR="005B08BA" w:rsidRPr="00DD3B80" w:rsidRDefault="005B08BA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Сентябрь - апрель</w:t>
            </w:r>
          </w:p>
        </w:tc>
        <w:tc>
          <w:tcPr>
            <w:tcW w:w="2551" w:type="dxa"/>
          </w:tcPr>
          <w:p w:rsidR="005B08BA" w:rsidRDefault="005B08BA"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5B08BA" w:rsidRPr="005A778D" w:rsidTr="00B82795">
        <w:tc>
          <w:tcPr>
            <w:tcW w:w="968" w:type="dxa"/>
            <w:vAlign w:val="center"/>
          </w:tcPr>
          <w:p w:rsidR="005B08BA" w:rsidRPr="005A778D" w:rsidRDefault="005B08BA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8496" w:type="dxa"/>
            <w:vAlign w:val="center"/>
          </w:tcPr>
          <w:p w:rsidR="005B08BA" w:rsidRPr="00DD3B80" w:rsidRDefault="005B08BA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Проведение дополнительных групповых и индивидуальных занятий, консультаций с учащимися по подготовке к ВПР по предметам.</w:t>
            </w:r>
          </w:p>
        </w:tc>
        <w:tc>
          <w:tcPr>
            <w:tcW w:w="2835" w:type="dxa"/>
            <w:vAlign w:val="center"/>
          </w:tcPr>
          <w:p w:rsidR="005B08BA" w:rsidRPr="00DD3B80" w:rsidRDefault="005B08BA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В течение учебного года</w:t>
            </w:r>
          </w:p>
        </w:tc>
        <w:tc>
          <w:tcPr>
            <w:tcW w:w="2551" w:type="dxa"/>
          </w:tcPr>
          <w:p w:rsidR="005B08BA" w:rsidRDefault="005B08BA"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2B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F043A6" w:rsidRPr="005A778D">
        <w:trPr>
          <w:trHeight w:val="707"/>
        </w:trPr>
        <w:tc>
          <w:tcPr>
            <w:tcW w:w="14850" w:type="dxa"/>
            <w:gridSpan w:val="4"/>
            <w:vAlign w:val="center"/>
          </w:tcPr>
          <w:p w:rsidR="00F043A6" w:rsidRPr="00DD3B80" w:rsidRDefault="00F043A6" w:rsidP="003C6716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"/>
                <w:color w:val="000000"/>
                <w:sz w:val="28"/>
                <w:szCs w:val="28"/>
                <w:lang w:val="ru-RU" w:eastAsia="en-US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Своевременная регистрация на портале ФИС ОКО, выгрузка необходимых документов.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Согласно графику</w:t>
            </w:r>
          </w:p>
        </w:tc>
        <w:tc>
          <w:tcPr>
            <w:tcW w:w="2551" w:type="dxa"/>
            <w:vAlign w:val="center"/>
          </w:tcPr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специалист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Виноходов Н.Ю.</w:t>
            </w: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B08BA"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5B0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предметники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Своевременное получение работ и кодов доступа по соответствующему учебному предмету через портал ФИС ОКО.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Согласно графику</w:t>
            </w:r>
          </w:p>
        </w:tc>
        <w:tc>
          <w:tcPr>
            <w:tcW w:w="2551" w:type="dxa"/>
            <w:vAlign w:val="center"/>
          </w:tcPr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специалист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Виноходов Н.Ю.</w:t>
            </w: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B08BA"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5B0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предметники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Своевременное получение (загрузка) критериев оценки ВПР и формы сбора информации по соответствующему учебному предмету через портал ФИС ОКО.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after="12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Согласно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spacing w:before="12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инструкции</w:t>
            </w:r>
          </w:p>
        </w:tc>
        <w:tc>
          <w:tcPr>
            <w:tcW w:w="2551" w:type="dxa"/>
            <w:vAlign w:val="center"/>
          </w:tcPr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специалист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Виноходов Н.Ю.</w:t>
            </w: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="005B08BA"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5B0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предметники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Своевременная загрузка форм сбора информации, отчетов по соответствующему учебному предмету на портале ФИС ОКО.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after="120"/>
              <w:jc w:val="center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Согласно графику</w:t>
            </w:r>
          </w:p>
        </w:tc>
        <w:tc>
          <w:tcPr>
            <w:tcW w:w="2551" w:type="dxa"/>
            <w:vAlign w:val="center"/>
          </w:tcPr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специалист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Виноходов Н.Ю.</w:t>
            </w: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="005B08BA"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5B0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предметники</w:t>
            </w:r>
          </w:p>
        </w:tc>
      </w:tr>
      <w:tr w:rsidR="00F043A6" w:rsidRPr="005A778D">
        <w:trPr>
          <w:trHeight w:val="544"/>
        </w:trPr>
        <w:tc>
          <w:tcPr>
            <w:tcW w:w="14850" w:type="dxa"/>
            <w:gridSpan w:val="4"/>
            <w:vAlign w:val="center"/>
          </w:tcPr>
          <w:p w:rsidR="00F043A6" w:rsidRPr="00DD3B80" w:rsidRDefault="00F043A6" w:rsidP="003C6716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60"/>
              <w:jc w:val="center"/>
              <w:rPr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"/>
                <w:color w:val="000000"/>
                <w:sz w:val="28"/>
                <w:szCs w:val="28"/>
                <w:lang w:val="ru-RU" w:eastAsia="en-US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240"/>
              <w:jc w:val="both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Создание раздела по вопросам подготовки к ВПР на официальном сайте школы и своевременное обновление программно-методических и информационных материалов раздела по подготовке учащихся на уровнях начального общего, основного общего и среднего </w:t>
            </w:r>
            <w:r w:rsidRPr="00DD3B80">
              <w:rPr>
                <w:rStyle w:val="211pt1"/>
                <w:sz w:val="28"/>
                <w:szCs w:val="28"/>
                <w:lang w:val="ru-RU" w:eastAsia="en-US"/>
              </w:rPr>
              <w:t xml:space="preserve">общего 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образования к ВПР. 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spacing w:before="240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2835" w:type="dxa"/>
            <w:vAlign w:val="center"/>
          </w:tcPr>
          <w:p w:rsidR="00F043A6" w:rsidRPr="00DD3B80" w:rsidRDefault="005B08BA" w:rsidP="003C6716">
            <w:pPr>
              <w:pStyle w:val="20"/>
              <w:shd w:val="clear" w:color="auto" w:fill="auto"/>
              <w:jc w:val="center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сентябрь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rStyle w:val="211pt1"/>
                <w:color w:val="000000"/>
                <w:sz w:val="28"/>
                <w:szCs w:val="28"/>
                <w:lang w:val="ru-RU" w:eastAsia="en-US"/>
              </w:rPr>
            </w:pP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Систематически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Администратор сайта, </w:t>
            </w:r>
            <w:r w:rsidR="005B08BA" w:rsidRPr="00DD3B80">
              <w:rPr>
                <w:color w:val="000000"/>
                <w:sz w:val="28"/>
                <w:szCs w:val="28"/>
                <w:lang w:val="ru-RU" w:eastAsia="en-US"/>
              </w:rPr>
              <w:t>учителя - предметники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Оформление информационного стенда по вопросам подготовки и проведения ВПР для учащихся в каждом классе.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F043A6" w:rsidRPr="00DD3B80" w:rsidRDefault="005B08BA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color w:val="000000"/>
                <w:sz w:val="28"/>
                <w:szCs w:val="28"/>
                <w:lang w:val="ru-RU" w:eastAsia="en-US"/>
              </w:rPr>
              <w:t>учителя - предметники</w:t>
            </w:r>
            <w:r w:rsidRPr="00DD3B80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sz w:val="28"/>
                <w:szCs w:val="28"/>
                <w:lang w:val="ru-RU" w:eastAsia="en-US"/>
              </w:rPr>
              <w:t>Плановая, системная,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 индивидуальная, информационно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softHyphen/>
              <w:t>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Систематически в течение учебного года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5B08BA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 xml:space="preserve">Шукшина Л.С., 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5B08BA" w:rsidRPr="00DD3B80">
              <w:rPr>
                <w:color w:val="000000"/>
                <w:sz w:val="28"/>
                <w:szCs w:val="28"/>
                <w:lang w:val="ru-RU" w:eastAsia="en-US"/>
              </w:rPr>
              <w:t>учителя - предметники</w:t>
            </w:r>
          </w:p>
        </w:tc>
      </w:tr>
      <w:tr w:rsidR="00F043A6" w:rsidRPr="005A778D">
        <w:tc>
          <w:tcPr>
            <w:tcW w:w="14850" w:type="dxa"/>
            <w:gridSpan w:val="4"/>
            <w:vAlign w:val="center"/>
          </w:tcPr>
          <w:p w:rsidR="00F043A6" w:rsidRPr="00DD3B80" w:rsidRDefault="00F043A6" w:rsidP="003C6716">
            <w:pPr>
              <w:pStyle w:val="20"/>
              <w:numPr>
                <w:ilvl w:val="0"/>
                <w:numId w:val="2"/>
              </w:numPr>
              <w:shd w:val="clear" w:color="auto" w:fill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proofErr w:type="gramStart"/>
            <w:r w:rsidRPr="00DD3B80">
              <w:rPr>
                <w:rStyle w:val="211pt"/>
                <w:color w:val="000000"/>
                <w:sz w:val="28"/>
                <w:szCs w:val="28"/>
                <w:lang w:val="ru-RU" w:eastAsia="en-US"/>
              </w:rPr>
              <w:t>Контроль за</w:t>
            </w:r>
            <w:proofErr w:type="gramEnd"/>
            <w:r w:rsidRPr="00DD3B80">
              <w:rPr>
                <w:rStyle w:val="211pt"/>
                <w:color w:val="000000"/>
                <w:sz w:val="28"/>
                <w:szCs w:val="28"/>
                <w:lang w:val="ru-RU" w:eastAsia="en-US"/>
              </w:rPr>
              <w:t xml:space="preserve"> организацией и проведением ВПР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Обеспечение </w:t>
            </w:r>
            <w:proofErr w:type="spellStart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внутришкольного</w:t>
            </w:r>
            <w:proofErr w:type="spellEnd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контроля за</w:t>
            </w:r>
            <w:proofErr w:type="gramEnd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 реализацией ФГОС и достижением прогнозируемого качества образования.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В течение срока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5B08BA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Шукшина Л.С.,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Обеспечение </w:t>
            </w:r>
            <w:proofErr w:type="spellStart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внутришкольного</w:t>
            </w:r>
            <w:proofErr w:type="spellEnd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контроля за</w:t>
            </w:r>
            <w:proofErr w:type="gramEnd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 подготовкой обучающихся на уровнях начального, основного и среднего общего 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lastRenderedPageBreak/>
              <w:t>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(математика, русский язык, окружающий мир</w:t>
            </w:r>
            <w:r w:rsidR="007359D2"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, история, обществознание, биология, физика, география, химия, английский язык</w:t>
            </w: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).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lastRenderedPageBreak/>
              <w:t>По плану ВШК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5B08BA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 xml:space="preserve">директора </w:t>
            </w:r>
            <w:r w:rsidRPr="00DD3B80">
              <w:rPr>
                <w:sz w:val="28"/>
                <w:szCs w:val="28"/>
                <w:lang w:val="ru-RU" w:eastAsia="en-US"/>
              </w:rPr>
              <w:lastRenderedPageBreak/>
              <w:t>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Шукшина Л.С.,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Рубежный контроль знаний.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По плану ВШК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7359D2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Шукшина Л.С.,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8.4.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Систематический контроль за работой с </w:t>
            </w:r>
            <w:proofErr w:type="gramStart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обучающимися</w:t>
            </w:r>
            <w:proofErr w:type="gramEnd"/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 xml:space="preserve"> из «группы риска».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Ежемесячно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7359D2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Шукшина Л.С.,</w:t>
            </w:r>
          </w:p>
        </w:tc>
      </w:tr>
      <w:tr w:rsidR="00F043A6" w:rsidRPr="005A778D">
        <w:trPr>
          <w:trHeight w:val="530"/>
        </w:trPr>
        <w:tc>
          <w:tcPr>
            <w:tcW w:w="14850" w:type="dxa"/>
            <w:gridSpan w:val="4"/>
            <w:vAlign w:val="center"/>
          </w:tcPr>
          <w:p w:rsidR="00F043A6" w:rsidRPr="005A778D" w:rsidRDefault="00F043A6" w:rsidP="003C6716">
            <w:pPr>
              <w:pStyle w:val="a4"/>
              <w:tabs>
                <w:tab w:val="left" w:pos="8085"/>
              </w:tabs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211pt"/>
                <w:color w:val="000000"/>
                <w:sz w:val="28"/>
                <w:szCs w:val="28"/>
              </w:rPr>
              <w:t>9.</w:t>
            </w:r>
            <w:r w:rsidRPr="005A778D">
              <w:rPr>
                <w:rStyle w:val="211pt"/>
                <w:color w:val="000000"/>
                <w:sz w:val="28"/>
                <w:szCs w:val="28"/>
              </w:rPr>
              <w:t>Анализ результатов и подведение итогов ВПР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Анализ результатов проверочных работ по предметам, выносимым на ВПР.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Согласно графику проведения проверочных работ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7359D2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Шукшина Л.С., </w:t>
            </w:r>
            <w:r w:rsidR="007359D2"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73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предметники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9.2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rStyle w:val="211pt1"/>
                <w:color w:val="000000"/>
                <w:sz w:val="28"/>
                <w:szCs w:val="28"/>
                <w:lang w:val="ru-RU" w:eastAsia="en-US"/>
              </w:rPr>
              <w:t>Анализ результатов ВПР.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По результатам ВПР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7359D2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Шукшина Л.С., </w:t>
            </w:r>
            <w:r w:rsidR="007359D2"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73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предметники</w:t>
            </w: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8496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78D">
              <w:rPr>
                <w:rStyle w:val="211pt1"/>
                <w:color w:val="000000"/>
                <w:sz w:val="28"/>
                <w:szCs w:val="28"/>
              </w:rPr>
              <w:t>Анализ итогов реализации «Дорожной карты».</w:t>
            </w:r>
          </w:p>
        </w:tc>
        <w:tc>
          <w:tcPr>
            <w:tcW w:w="2835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 учебного года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color w:val="000000"/>
                <w:sz w:val="28"/>
                <w:szCs w:val="28"/>
                <w:lang w:val="ru-RU" w:eastAsia="en-US"/>
              </w:rPr>
              <w:t>Директор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color w:val="000000"/>
                <w:sz w:val="28"/>
                <w:szCs w:val="28"/>
                <w:lang w:val="ru-RU" w:eastAsia="en-US"/>
              </w:rPr>
              <w:t xml:space="preserve">Трухачев И.М., </w:t>
            </w: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7359D2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Шукшина Л.С., </w:t>
            </w:r>
            <w:r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59D2"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</w:t>
            </w:r>
            <w:r w:rsidR="0073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предметники</w:t>
            </w:r>
          </w:p>
          <w:p w:rsidR="007359D2" w:rsidRPr="005A778D" w:rsidRDefault="007359D2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3A6" w:rsidRPr="005A778D">
        <w:tc>
          <w:tcPr>
            <w:tcW w:w="968" w:type="dxa"/>
            <w:vAlign w:val="center"/>
          </w:tcPr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8496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 xml:space="preserve">Анализ признаков необъективности по результатам ВПР по данным </w:t>
            </w:r>
            <w:proofErr w:type="spellStart"/>
            <w:r w:rsidRPr="00DD3B80">
              <w:rPr>
                <w:sz w:val="28"/>
                <w:szCs w:val="28"/>
                <w:lang w:val="ru-RU" w:eastAsia="en-US"/>
              </w:rPr>
              <w:t>Рособрнадзора</w:t>
            </w:r>
            <w:proofErr w:type="spellEnd"/>
            <w:r w:rsidRPr="00DD3B80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sz w:val="28"/>
                <w:szCs w:val="28"/>
                <w:lang w:val="ru-RU" w:eastAsia="en-US"/>
              </w:rPr>
              <w:t>После получения информации</w:t>
            </w:r>
          </w:p>
        </w:tc>
        <w:tc>
          <w:tcPr>
            <w:tcW w:w="2551" w:type="dxa"/>
            <w:vAlign w:val="center"/>
          </w:tcPr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 w:rsidRPr="00DD3B80">
              <w:rPr>
                <w:color w:val="000000"/>
                <w:sz w:val="28"/>
                <w:szCs w:val="28"/>
                <w:lang w:val="ru-RU" w:eastAsia="en-US"/>
              </w:rPr>
              <w:t>Директор</w:t>
            </w:r>
          </w:p>
          <w:p w:rsidR="00F043A6" w:rsidRPr="00DD3B80" w:rsidRDefault="00F043A6" w:rsidP="003C6716">
            <w:pPr>
              <w:pStyle w:val="20"/>
              <w:shd w:val="clear" w:color="auto" w:fill="auto"/>
              <w:spacing w:before="60"/>
              <w:jc w:val="center"/>
              <w:rPr>
                <w:sz w:val="28"/>
                <w:szCs w:val="28"/>
                <w:lang w:val="ru-RU" w:eastAsia="en-US"/>
              </w:rPr>
            </w:pPr>
            <w:r w:rsidRPr="00DD3B80">
              <w:rPr>
                <w:color w:val="000000"/>
                <w:sz w:val="28"/>
                <w:szCs w:val="28"/>
                <w:lang w:val="ru-RU" w:eastAsia="en-US"/>
              </w:rPr>
              <w:t xml:space="preserve">Трухачев И.М., </w:t>
            </w:r>
            <w:r w:rsidRPr="00DD3B80">
              <w:rPr>
                <w:color w:val="000000"/>
                <w:sz w:val="28"/>
                <w:szCs w:val="28"/>
                <w:lang w:val="ru-RU" w:eastAsia="en-US"/>
              </w:rPr>
              <w:br/>
            </w:r>
            <w:r w:rsidRPr="00DD3B80">
              <w:rPr>
                <w:sz w:val="28"/>
                <w:szCs w:val="28"/>
                <w:lang w:val="ru-RU" w:eastAsia="en-US"/>
              </w:rPr>
              <w:t>Зам.</w:t>
            </w:r>
            <w:r w:rsidR="007359D2" w:rsidRPr="00DD3B80">
              <w:rPr>
                <w:sz w:val="28"/>
                <w:szCs w:val="28"/>
                <w:lang w:val="ru-RU" w:eastAsia="en-US"/>
              </w:rPr>
              <w:t xml:space="preserve"> </w:t>
            </w:r>
            <w:r w:rsidRPr="00DD3B80">
              <w:rPr>
                <w:sz w:val="28"/>
                <w:szCs w:val="28"/>
                <w:lang w:val="ru-RU" w:eastAsia="en-US"/>
              </w:rPr>
              <w:t>директора Крикун Н.О.</w:t>
            </w:r>
          </w:p>
          <w:p w:rsidR="00F043A6" w:rsidRPr="005A778D" w:rsidRDefault="00F043A6" w:rsidP="003C67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Шукшина Л.С., </w:t>
            </w:r>
            <w:r w:rsidR="007359D2" w:rsidRPr="005A7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73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предметники</w:t>
            </w:r>
          </w:p>
        </w:tc>
      </w:tr>
    </w:tbl>
    <w:p w:rsidR="00F043A6" w:rsidRPr="005A778D" w:rsidRDefault="00F043A6" w:rsidP="002643C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3A6" w:rsidRPr="005A778D" w:rsidRDefault="00F043A6" w:rsidP="002643CE">
      <w:pPr>
        <w:rPr>
          <w:rFonts w:ascii="Times New Roman" w:hAnsi="Times New Roman" w:cs="Times New Roman"/>
          <w:sz w:val="28"/>
          <w:szCs w:val="28"/>
        </w:rPr>
      </w:pPr>
    </w:p>
    <w:p w:rsidR="00F043A6" w:rsidRPr="005A778D" w:rsidRDefault="00F043A6" w:rsidP="002643CE">
      <w:pPr>
        <w:rPr>
          <w:rFonts w:ascii="Times New Roman" w:hAnsi="Times New Roman" w:cs="Times New Roman"/>
          <w:sz w:val="28"/>
          <w:szCs w:val="28"/>
        </w:rPr>
      </w:pPr>
    </w:p>
    <w:p w:rsidR="00F043A6" w:rsidRPr="005A778D" w:rsidRDefault="00F043A6" w:rsidP="002643CE">
      <w:pPr>
        <w:rPr>
          <w:rFonts w:ascii="Times New Roman" w:hAnsi="Times New Roman" w:cs="Times New Roman"/>
          <w:sz w:val="28"/>
          <w:szCs w:val="28"/>
        </w:rPr>
      </w:pPr>
    </w:p>
    <w:p w:rsidR="00F043A6" w:rsidRPr="005A778D" w:rsidRDefault="00F043A6" w:rsidP="002643CE">
      <w:pPr>
        <w:rPr>
          <w:rFonts w:ascii="Times New Roman" w:hAnsi="Times New Roman" w:cs="Times New Roman"/>
          <w:sz w:val="28"/>
          <w:szCs w:val="28"/>
        </w:rPr>
      </w:pPr>
    </w:p>
    <w:p w:rsidR="00F043A6" w:rsidRPr="005A778D" w:rsidRDefault="00F043A6" w:rsidP="002643CE">
      <w:pPr>
        <w:rPr>
          <w:rFonts w:ascii="Times New Roman" w:hAnsi="Times New Roman" w:cs="Times New Roman"/>
          <w:sz w:val="28"/>
          <w:szCs w:val="28"/>
        </w:rPr>
      </w:pPr>
    </w:p>
    <w:p w:rsidR="00F043A6" w:rsidRPr="005A778D" w:rsidRDefault="00F043A6" w:rsidP="002643CE">
      <w:pPr>
        <w:rPr>
          <w:rFonts w:ascii="Times New Roman" w:hAnsi="Times New Roman" w:cs="Times New Roman"/>
          <w:sz w:val="28"/>
          <w:szCs w:val="28"/>
        </w:rPr>
      </w:pPr>
    </w:p>
    <w:p w:rsidR="00F043A6" w:rsidRPr="005A778D" w:rsidRDefault="00F043A6" w:rsidP="00264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43A6" w:rsidRPr="005A778D" w:rsidRDefault="00F043A6" w:rsidP="0048075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43A6" w:rsidRPr="005A778D" w:rsidSect="004807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8D7"/>
    <w:multiLevelType w:val="hybridMultilevel"/>
    <w:tmpl w:val="B1606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330F59"/>
    <w:multiLevelType w:val="hybridMultilevel"/>
    <w:tmpl w:val="1AB8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04E34"/>
    <w:multiLevelType w:val="hybridMultilevel"/>
    <w:tmpl w:val="E8CEA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73448F7"/>
    <w:multiLevelType w:val="hybridMultilevel"/>
    <w:tmpl w:val="D544524E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6AF9"/>
    <w:multiLevelType w:val="hybridMultilevel"/>
    <w:tmpl w:val="D40EC698"/>
    <w:lvl w:ilvl="0" w:tplc="CCE64642">
      <w:numFmt w:val="bullet"/>
      <w:lvlText w:val="•"/>
      <w:lvlJc w:val="left"/>
      <w:pPr>
        <w:ind w:left="1069" w:hanging="360"/>
      </w:pPr>
      <w:rPr>
        <w:rFonts w:ascii="Calibri" w:eastAsia="Times New Roman" w:hAnsi="Calibr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28F31C4B"/>
    <w:multiLevelType w:val="hybridMultilevel"/>
    <w:tmpl w:val="4F18D742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775924"/>
    <w:multiLevelType w:val="hybridMultilevel"/>
    <w:tmpl w:val="9D684C20"/>
    <w:lvl w:ilvl="0" w:tplc="C9FC3DB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30259"/>
    <w:multiLevelType w:val="multilevel"/>
    <w:tmpl w:val="94C8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DE1418C"/>
    <w:multiLevelType w:val="hybridMultilevel"/>
    <w:tmpl w:val="D4B832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9">
    <w:nsid w:val="2E977FE9"/>
    <w:multiLevelType w:val="hybridMultilevel"/>
    <w:tmpl w:val="C0504364"/>
    <w:lvl w:ilvl="0" w:tplc="D7D494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F6568ED"/>
    <w:multiLevelType w:val="hybridMultilevel"/>
    <w:tmpl w:val="1ADE2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A1E56CA"/>
    <w:multiLevelType w:val="hybridMultilevel"/>
    <w:tmpl w:val="EB96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AF4096"/>
    <w:multiLevelType w:val="hybridMultilevel"/>
    <w:tmpl w:val="DBFABAB2"/>
    <w:lvl w:ilvl="0" w:tplc="2C0C3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4F64"/>
    <w:multiLevelType w:val="multilevel"/>
    <w:tmpl w:val="00CE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6D35E9E"/>
    <w:multiLevelType w:val="hybridMultilevel"/>
    <w:tmpl w:val="4CAA6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9563685"/>
    <w:multiLevelType w:val="hybridMultilevel"/>
    <w:tmpl w:val="81D64C06"/>
    <w:lvl w:ilvl="0" w:tplc="D7D49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F6016"/>
    <w:multiLevelType w:val="hybridMultilevel"/>
    <w:tmpl w:val="DA8E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EEA1C5E"/>
    <w:multiLevelType w:val="hybridMultilevel"/>
    <w:tmpl w:val="E8021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B646086"/>
    <w:multiLevelType w:val="hybridMultilevel"/>
    <w:tmpl w:val="7F4A9F02"/>
    <w:lvl w:ilvl="0" w:tplc="85661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43530"/>
    <w:multiLevelType w:val="multilevel"/>
    <w:tmpl w:val="57DC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19F53CB"/>
    <w:multiLevelType w:val="hybridMultilevel"/>
    <w:tmpl w:val="BAC246BE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5BE73A6"/>
    <w:multiLevelType w:val="hybridMultilevel"/>
    <w:tmpl w:val="55AAB846"/>
    <w:lvl w:ilvl="0" w:tplc="B8AAE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1533B"/>
    <w:multiLevelType w:val="multilevel"/>
    <w:tmpl w:val="6984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97A2B72"/>
    <w:multiLevelType w:val="hybridMultilevel"/>
    <w:tmpl w:val="EAE2900E"/>
    <w:lvl w:ilvl="0" w:tplc="1332D7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5E4470"/>
    <w:multiLevelType w:val="multilevel"/>
    <w:tmpl w:val="6474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BE74E55"/>
    <w:multiLevelType w:val="hybridMultilevel"/>
    <w:tmpl w:val="BC3A947A"/>
    <w:lvl w:ilvl="0" w:tplc="A3FA1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07C7B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6A8B2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13027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B7CAF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8286B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3341F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7C87F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668FC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6">
    <w:nsid w:val="6F346547"/>
    <w:multiLevelType w:val="hybridMultilevel"/>
    <w:tmpl w:val="99DE5468"/>
    <w:lvl w:ilvl="0" w:tplc="F0C2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614D1"/>
    <w:multiLevelType w:val="multilevel"/>
    <w:tmpl w:val="8B6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6835676"/>
    <w:multiLevelType w:val="hybridMultilevel"/>
    <w:tmpl w:val="CF5CA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8E96B6F8">
      <w:numFmt w:val="bullet"/>
      <w:lvlText w:val="•"/>
      <w:lvlJc w:val="left"/>
      <w:pPr>
        <w:ind w:left="2704" w:hanging="915"/>
      </w:pPr>
      <w:rPr>
        <w:rFonts w:ascii="Calibri" w:eastAsia="Times New Roman" w:hAnsi="Calibri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74D0441"/>
    <w:multiLevelType w:val="multilevel"/>
    <w:tmpl w:val="9FE2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7990C32"/>
    <w:multiLevelType w:val="hybridMultilevel"/>
    <w:tmpl w:val="1942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D77E6"/>
    <w:multiLevelType w:val="hybridMultilevel"/>
    <w:tmpl w:val="298E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541F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6"/>
  </w:num>
  <w:num w:numId="5">
    <w:abstractNumId w:val="17"/>
  </w:num>
  <w:num w:numId="6">
    <w:abstractNumId w:val="31"/>
  </w:num>
  <w:num w:numId="7">
    <w:abstractNumId w:val="20"/>
  </w:num>
  <w:num w:numId="8">
    <w:abstractNumId w:val="30"/>
  </w:num>
  <w:num w:numId="9">
    <w:abstractNumId w:val="3"/>
  </w:num>
  <w:num w:numId="10">
    <w:abstractNumId w:val="1"/>
  </w:num>
  <w:num w:numId="11">
    <w:abstractNumId w:val="5"/>
  </w:num>
  <w:num w:numId="12">
    <w:abstractNumId w:val="26"/>
  </w:num>
  <w:num w:numId="13">
    <w:abstractNumId w:val="23"/>
  </w:num>
  <w:num w:numId="14">
    <w:abstractNumId w:val="28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  <w:num w:numId="19">
    <w:abstractNumId w:val="29"/>
  </w:num>
  <w:num w:numId="20">
    <w:abstractNumId w:val="27"/>
  </w:num>
  <w:num w:numId="21">
    <w:abstractNumId w:val="19"/>
  </w:num>
  <w:num w:numId="22">
    <w:abstractNumId w:val="13"/>
  </w:num>
  <w:num w:numId="23">
    <w:abstractNumId w:val="7"/>
  </w:num>
  <w:num w:numId="24">
    <w:abstractNumId w:val="22"/>
  </w:num>
  <w:num w:numId="25">
    <w:abstractNumId w:val="24"/>
  </w:num>
  <w:num w:numId="26">
    <w:abstractNumId w:val="25"/>
  </w:num>
  <w:num w:numId="27">
    <w:abstractNumId w:val="32"/>
  </w:num>
  <w:num w:numId="28">
    <w:abstractNumId w:val="15"/>
  </w:num>
  <w:num w:numId="29">
    <w:abstractNumId w:val="6"/>
  </w:num>
  <w:num w:numId="30">
    <w:abstractNumId w:val="21"/>
  </w:num>
  <w:num w:numId="31">
    <w:abstractNumId w:val="9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FF4"/>
    <w:rsid w:val="00030558"/>
    <w:rsid w:val="0004734A"/>
    <w:rsid w:val="00055B11"/>
    <w:rsid w:val="000568BA"/>
    <w:rsid w:val="000946A9"/>
    <w:rsid w:val="000B61B8"/>
    <w:rsid w:val="000B7274"/>
    <w:rsid w:val="000D5B15"/>
    <w:rsid w:val="000E709A"/>
    <w:rsid w:val="001107EA"/>
    <w:rsid w:val="0012532F"/>
    <w:rsid w:val="00125700"/>
    <w:rsid w:val="00126F7F"/>
    <w:rsid w:val="00150212"/>
    <w:rsid w:val="00164FF4"/>
    <w:rsid w:val="00197A80"/>
    <w:rsid w:val="001A2AC7"/>
    <w:rsid w:val="001A78B6"/>
    <w:rsid w:val="001C7C9E"/>
    <w:rsid w:val="0021636B"/>
    <w:rsid w:val="00244365"/>
    <w:rsid w:val="00251060"/>
    <w:rsid w:val="002532A4"/>
    <w:rsid w:val="00261FEA"/>
    <w:rsid w:val="002643CE"/>
    <w:rsid w:val="00265443"/>
    <w:rsid w:val="002C1472"/>
    <w:rsid w:val="00305A63"/>
    <w:rsid w:val="00317AA0"/>
    <w:rsid w:val="00326794"/>
    <w:rsid w:val="003368A7"/>
    <w:rsid w:val="0039740C"/>
    <w:rsid w:val="003B6FC6"/>
    <w:rsid w:val="003C6716"/>
    <w:rsid w:val="003D4F4C"/>
    <w:rsid w:val="003E6075"/>
    <w:rsid w:val="003F77D1"/>
    <w:rsid w:val="00423C46"/>
    <w:rsid w:val="00443D27"/>
    <w:rsid w:val="0046042A"/>
    <w:rsid w:val="00461EE5"/>
    <w:rsid w:val="00480754"/>
    <w:rsid w:val="004D2EE2"/>
    <w:rsid w:val="004F1925"/>
    <w:rsid w:val="00525441"/>
    <w:rsid w:val="00533058"/>
    <w:rsid w:val="005821C8"/>
    <w:rsid w:val="00592BE2"/>
    <w:rsid w:val="005A778D"/>
    <w:rsid w:val="005B08BA"/>
    <w:rsid w:val="005B618A"/>
    <w:rsid w:val="005C57B4"/>
    <w:rsid w:val="005E006F"/>
    <w:rsid w:val="005E55A9"/>
    <w:rsid w:val="005F2938"/>
    <w:rsid w:val="006016BC"/>
    <w:rsid w:val="00603438"/>
    <w:rsid w:val="00623551"/>
    <w:rsid w:val="006300B8"/>
    <w:rsid w:val="00637C7D"/>
    <w:rsid w:val="00643D37"/>
    <w:rsid w:val="00652895"/>
    <w:rsid w:val="006528DC"/>
    <w:rsid w:val="00657B89"/>
    <w:rsid w:val="00664A4B"/>
    <w:rsid w:val="006808FC"/>
    <w:rsid w:val="006975AD"/>
    <w:rsid w:val="006A224A"/>
    <w:rsid w:val="007026E1"/>
    <w:rsid w:val="00705327"/>
    <w:rsid w:val="007171AA"/>
    <w:rsid w:val="00717698"/>
    <w:rsid w:val="007234C7"/>
    <w:rsid w:val="007266FC"/>
    <w:rsid w:val="00726F19"/>
    <w:rsid w:val="007359D2"/>
    <w:rsid w:val="00764B9E"/>
    <w:rsid w:val="00775BA4"/>
    <w:rsid w:val="007811DB"/>
    <w:rsid w:val="00791812"/>
    <w:rsid w:val="007A429F"/>
    <w:rsid w:val="007A54CE"/>
    <w:rsid w:val="007C6A63"/>
    <w:rsid w:val="007D1993"/>
    <w:rsid w:val="007E19E8"/>
    <w:rsid w:val="007F4CBD"/>
    <w:rsid w:val="007F59CC"/>
    <w:rsid w:val="008104F5"/>
    <w:rsid w:val="008304AD"/>
    <w:rsid w:val="00837800"/>
    <w:rsid w:val="00851A54"/>
    <w:rsid w:val="00853F70"/>
    <w:rsid w:val="00872939"/>
    <w:rsid w:val="00883030"/>
    <w:rsid w:val="008A5275"/>
    <w:rsid w:val="008C47C8"/>
    <w:rsid w:val="008D2F70"/>
    <w:rsid w:val="008F4C7E"/>
    <w:rsid w:val="00915DB5"/>
    <w:rsid w:val="00931D84"/>
    <w:rsid w:val="00940E61"/>
    <w:rsid w:val="0096777B"/>
    <w:rsid w:val="00991B02"/>
    <w:rsid w:val="00992793"/>
    <w:rsid w:val="009A69CD"/>
    <w:rsid w:val="009B17FD"/>
    <w:rsid w:val="009D290A"/>
    <w:rsid w:val="00A00886"/>
    <w:rsid w:val="00A239A8"/>
    <w:rsid w:val="00A41A36"/>
    <w:rsid w:val="00A62A8D"/>
    <w:rsid w:val="00A64426"/>
    <w:rsid w:val="00A9429F"/>
    <w:rsid w:val="00AA2DFE"/>
    <w:rsid w:val="00AB065F"/>
    <w:rsid w:val="00AC107B"/>
    <w:rsid w:val="00AC4A5C"/>
    <w:rsid w:val="00AE2BE5"/>
    <w:rsid w:val="00B0140B"/>
    <w:rsid w:val="00B1036F"/>
    <w:rsid w:val="00B33220"/>
    <w:rsid w:val="00B40529"/>
    <w:rsid w:val="00B67FE3"/>
    <w:rsid w:val="00B87A88"/>
    <w:rsid w:val="00BA2887"/>
    <w:rsid w:val="00BA73C9"/>
    <w:rsid w:val="00BA768D"/>
    <w:rsid w:val="00BC163E"/>
    <w:rsid w:val="00BC431B"/>
    <w:rsid w:val="00BD1042"/>
    <w:rsid w:val="00BD5D3F"/>
    <w:rsid w:val="00BF5EC2"/>
    <w:rsid w:val="00BF7F61"/>
    <w:rsid w:val="00C05CF4"/>
    <w:rsid w:val="00C23379"/>
    <w:rsid w:val="00C55DE4"/>
    <w:rsid w:val="00C63DDB"/>
    <w:rsid w:val="00CB6999"/>
    <w:rsid w:val="00CC4B42"/>
    <w:rsid w:val="00CC6B53"/>
    <w:rsid w:val="00D159CC"/>
    <w:rsid w:val="00D51DBC"/>
    <w:rsid w:val="00D5546A"/>
    <w:rsid w:val="00D62A80"/>
    <w:rsid w:val="00D710B7"/>
    <w:rsid w:val="00D75398"/>
    <w:rsid w:val="00D84E39"/>
    <w:rsid w:val="00DA4E5E"/>
    <w:rsid w:val="00DA7E05"/>
    <w:rsid w:val="00DD3B80"/>
    <w:rsid w:val="00DD439A"/>
    <w:rsid w:val="00DE60F7"/>
    <w:rsid w:val="00E042AE"/>
    <w:rsid w:val="00E05CFA"/>
    <w:rsid w:val="00E2739F"/>
    <w:rsid w:val="00E41DF9"/>
    <w:rsid w:val="00E4630B"/>
    <w:rsid w:val="00E46A85"/>
    <w:rsid w:val="00E50D37"/>
    <w:rsid w:val="00E83324"/>
    <w:rsid w:val="00EA06F5"/>
    <w:rsid w:val="00EA1289"/>
    <w:rsid w:val="00EC3637"/>
    <w:rsid w:val="00EC51FB"/>
    <w:rsid w:val="00ED48D0"/>
    <w:rsid w:val="00EE0E0D"/>
    <w:rsid w:val="00F043A6"/>
    <w:rsid w:val="00F044DA"/>
    <w:rsid w:val="00F205A1"/>
    <w:rsid w:val="00F47747"/>
    <w:rsid w:val="00F54DAA"/>
    <w:rsid w:val="00F62B2B"/>
    <w:rsid w:val="00F70DA4"/>
    <w:rsid w:val="00F73B04"/>
    <w:rsid w:val="00F7456C"/>
    <w:rsid w:val="00F97756"/>
    <w:rsid w:val="00FA4424"/>
    <w:rsid w:val="00FA4F8D"/>
    <w:rsid w:val="00FC5C54"/>
    <w:rsid w:val="00FD3EA6"/>
    <w:rsid w:val="00FD41A4"/>
    <w:rsid w:val="00FE2811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FC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69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9A69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A69CD"/>
    <w:pPr>
      <w:widowControl w:val="0"/>
      <w:shd w:val="clear" w:color="auto" w:fill="FFFFFF"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table" w:styleId="a3">
    <w:name w:val="Table Grid"/>
    <w:basedOn w:val="a1"/>
    <w:uiPriority w:val="99"/>
    <w:rsid w:val="009A69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9A69C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9A69C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69CD"/>
    <w:pPr>
      <w:widowControl w:val="0"/>
      <w:shd w:val="clear" w:color="auto" w:fill="FFFFFF"/>
      <w:ind w:firstLine="0"/>
      <w:jc w:val="left"/>
    </w:pPr>
    <w:rPr>
      <w:rFonts w:ascii="Times New Roman" w:hAnsi="Times New Roman" w:cs="Times New Roman"/>
      <w:sz w:val="20"/>
      <w:szCs w:val="20"/>
      <w:lang/>
    </w:rPr>
  </w:style>
  <w:style w:type="character" w:customStyle="1" w:styleId="211pt1">
    <w:name w:val="Основной текст (2) + 11 pt1"/>
    <w:uiPriority w:val="99"/>
    <w:rsid w:val="009A69C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4">
    <w:name w:val="List Paragraph"/>
    <w:basedOn w:val="a"/>
    <w:uiPriority w:val="99"/>
    <w:qFormat/>
    <w:rsid w:val="001A78B6"/>
    <w:pPr>
      <w:ind w:left="720"/>
    </w:pPr>
  </w:style>
  <w:style w:type="paragraph" w:styleId="a5">
    <w:name w:val="Normal (Web)"/>
    <w:basedOn w:val="a"/>
    <w:uiPriority w:val="99"/>
    <w:rsid w:val="00AE2B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811DB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7811DB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96777B"/>
    <w:rPr>
      <w:color w:val="0000FF"/>
      <w:u w:val="single"/>
    </w:rPr>
  </w:style>
  <w:style w:type="character" w:styleId="a9">
    <w:name w:val="Strong"/>
    <w:uiPriority w:val="99"/>
    <w:qFormat/>
    <w:rsid w:val="008C4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"Майская гимназия"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user5910</cp:lastModifiedBy>
  <cp:revision>93</cp:revision>
  <cp:lastPrinted>2020-12-23T08:47:00Z</cp:lastPrinted>
  <dcterms:created xsi:type="dcterms:W3CDTF">2020-11-16T12:46:00Z</dcterms:created>
  <dcterms:modified xsi:type="dcterms:W3CDTF">2022-03-15T10:51:00Z</dcterms:modified>
</cp:coreProperties>
</file>